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7" w:lineRule="exact"/>
        <w:jc w:val="left"/>
      </w:pPr>
      <w:r>
        <w:rPr>
          <w:rFonts w:hint="eastAsia"/>
        </w:rPr>
        <w:t>附件1</w:t>
      </w:r>
    </w:p>
    <w:p>
      <w:pPr>
        <w:pStyle w:val="14"/>
        <w:adjustRightInd w:val="0"/>
        <w:snapToGrid w:val="0"/>
        <w:spacing w:line="587" w:lineRule="exact"/>
        <w:rPr>
          <w:rFonts w:ascii="方正小标宋_GBK" w:hAnsi="方正小标宋_GBK" w:eastAsia="方正小标宋_GBK" w:cs="方正小标宋_GBK"/>
          <w:b w:val="0"/>
          <w:bCs/>
        </w:rPr>
      </w:pPr>
      <w:r>
        <w:rPr>
          <w:rFonts w:hint="eastAsia" w:ascii="方正小标宋_GBK" w:hAnsi="方正小标宋_GBK" w:eastAsia="方正小标宋_GBK" w:cs="方正小标宋_GBK"/>
          <w:b w:val="0"/>
          <w:bCs/>
        </w:rPr>
        <w:t>秦淮新河水利枢纽改扩建工程可行性研究报告估算审核表</w:t>
      </w:r>
    </w:p>
    <w:tbl>
      <w:tblPr>
        <w:tblStyle w:val="8"/>
        <w:tblW w:w="9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625"/>
        <w:gridCol w:w="1189"/>
        <w:gridCol w:w="1189"/>
        <w:gridCol w:w="1190"/>
        <w:gridCol w:w="29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工程或费用名称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上报投资</w:t>
            </w:r>
          </w:p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（万元）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核定投资</w:t>
            </w:r>
          </w:p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（万元）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核定-上报</w:t>
            </w:r>
          </w:p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（万元）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Ⅰ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工程部分投资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60470.10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53823.14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-6646.96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一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枢纽及建筑</w:t>
            </w:r>
            <w:bookmarkStart w:id="0" w:name="_GoBack"/>
            <w:bookmarkEnd w:id="0"/>
            <w:r>
              <w:rPr>
                <w:rFonts w:eastAsia="宋体" w:cs="Times New Roman"/>
                <w:sz w:val="21"/>
                <w:szCs w:val="21"/>
              </w:rPr>
              <w:t>物工程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30848.66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26607.57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-4241.09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3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(一)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新建</w:t>
            </w:r>
            <w:r>
              <w:rPr>
                <w:rFonts w:eastAsia="宋体" w:cs="Times New Roman"/>
                <w:sz w:val="21"/>
                <w:szCs w:val="21"/>
              </w:rPr>
              <w:t>泵站工程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  <w:lang w:bidi="ar"/>
              </w:rPr>
              <w:t xml:space="preserve">26988.96 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  <w:lang w:bidi="ar"/>
              </w:rPr>
              <w:t xml:space="preserve">23738.95 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  <w:lang w:bidi="ar"/>
              </w:rPr>
              <w:t xml:space="preserve">-3250.01 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核减开挖</w:t>
            </w:r>
            <w:r>
              <w:rPr>
                <w:rFonts w:hint="eastAsia" w:eastAsia="宋体" w:cs="Times New Roman"/>
                <w:sz w:val="21"/>
                <w:szCs w:val="21"/>
              </w:rPr>
              <w:t>、</w:t>
            </w:r>
            <w:r>
              <w:rPr>
                <w:rFonts w:eastAsia="宋体" w:cs="Times New Roman"/>
                <w:sz w:val="21"/>
                <w:szCs w:val="21"/>
              </w:rPr>
              <w:t>回填土方量</w:t>
            </w:r>
            <w:r>
              <w:rPr>
                <w:rFonts w:hint="eastAsia" w:eastAsia="宋体" w:cs="Times New Roman"/>
                <w:sz w:val="21"/>
                <w:szCs w:val="21"/>
              </w:rPr>
              <w:t>及</w:t>
            </w:r>
            <w:r>
              <w:rPr>
                <w:rFonts w:eastAsia="宋体" w:cs="Times New Roman"/>
                <w:sz w:val="21"/>
                <w:szCs w:val="21"/>
              </w:rPr>
              <w:t>运距；</w:t>
            </w:r>
            <w:r>
              <w:rPr>
                <w:rFonts w:hint="eastAsia" w:eastAsia="宋体" w:cs="Times New Roman"/>
                <w:sz w:val="21"/>
                <w:szCs w:val="21"/>
              </w:rPr>
              <w:t>核减站身基础地连墙、泵站主体砼、钢筋等工程量；核减检修间面积；核减抗裂剂、石材栏杆等单价；核除伸缩缝；核增抗裂剂、模板等工程量；</w:t>
            </w:r>
            <w:r>
              <w:rPr>
                <w:rFonts w:eastAsia="宋体" w:cs="Times New Roman"/>
                <w:sz w:val="21"/>
                <w:szCs w:val="21"/>
              </w:rPr>
              <w:t>新增</w:t>
            </w:r>
            <w:r>
              <w:rPr>
                <w:rFonts w:hint="eastAsia" w:eastAsia="宋体" w:cs="Times New Roman"/>
                <w:sz w:val="21"/>
                <w:szCs w:val="21"/>
              </w:rPr>
              <w:t>桥面沥青防水层、</w:t>
            </w:r>
            <w:r>
              <w:rPr>
                <w:rFonts w:eastAsia="宋体" w:cs="Times New Roman"/>
                <w:sz w:val="21"/>
                <w:szCs w:val="21"/>
              </w:rPr>
              <w:t>围堰水下方翻晒</w:t>
            </w:r>
            <w:r>
              <w:rPr>
                <w:rFonts w:hint="eastAsia" w:eastAsia="宋体" w:cs="Times New Roman"/>
                <w:sz w:val="21"/>
                <w:szCs w:val="21"/>
              </w:rPr>
              <w:t>、长江侧引河口防冲灌注桩、拦河索及灌注桩等；绿化、输电线路调整至专项。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</w:t>
            </w:r>
            <w:r>
              <w:rPr>
                <w:rFonts w:hint="eastAsia" w:eastAsia="宋体" w:cs="Times New Roman"/>
                <w:sz w:val="21"/>
                <w:szCs w:val="21"/>
              </w:rPr>
              <w:t>二</w:t>
            </w:r>
            <w:r>
              <w:rPr>
                <w:rFonts w:eastAsia="宋体" w:cs="Times New Roman"/>
                <w:sz w:val="21"/>
                <w:szCs w:val="21"/>
              </w:rPr>
              <w:t>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原泵站改节制闸工程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1347.64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1518.22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170.59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核减石材栏杆、拆除砼单价；新增下游北岸水下护坡修复工程；核增桥头堡面积、抗裂剂工程量；计入缆道房移址新建。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</w:t>
            </w:r>
            <w:r>
              <w:rPr>
                <w:rFonts w:hint="eastAsia" w:eastAsia="宋体" w:cs="Times New Roman"/>
                <w:sz w:val="21"/>
                <w:szCs w:val="21"/>
              </w:rPr>
              <w:t>三</w:t>
            </w:r>
            <w:r>
              <w:rPr>
                <w:rFonts w:eastAsia="宋体" w:cs="Times New Roman"/>
                <w:sz w:val="21"/>
                <w:szCs w:val="21"/>
              </w:rPr>
              <w:t>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原节制闸加固改造</w:t>
            </w:r>
            <w:r>
              <w:rPr>
                <w:rFonts w:hint="eastAsia" w:eastAsia="宋体" w:cs="Times New Roman"/>
                <w:sz w:val="21"/>
                <w:szCs w:val="21"/>
              </w:rPr>
              <w:t>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666.56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372.22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-294.33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核减交通桥拆除、门槽凿除等单价；核除闸孔内脚手架；核增门槽凿除、抗裂剂工程量；缆道房移址新建调整至原泵站改节制闸工程。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</w:t>
            </w:r>
            <w:r>
              <w:rPr>
                <w:rFonts w:hint="eastAsia" w:eastAsia="宋体" w:cs="Times New Roman"/>
                <w:sz w:val="21"/>
                <w:szCs w:val="21"/>
              </w:rPr>
              <w:t>四</w:t>
            </w:r>
            <w:r>
              <w:rPr>
                <w:rFonts w:eastAsia="宋体" w:cs="Times New Roman"/>
                <w:sz w:val="21"/>
                <w:szCs w:val="21"/>
              </w:rPr>
              <w:t>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省防储中心南京分中心</w:t>
            </w:r>
          </w:p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物资仓库及配套设施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1845.50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978.17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-867.33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核减环氧树脂自流平地面、真石漆外墙、地砖地面、地砖楼面、块料墙面等单价；核除景观绿化；电气设备及安装、消防等调整至</w:t>
            </w:r>
            <w:r>
              <w:rPr>
                <w:rFonts w:eastAsia="宋体" w:cs="Times New Roman"/>
                <w:sz w:val="21"/>
                <w:szCs w:val="21"/>
              </w:rPr>
              <w:t>机电设备及安装</w:t>
            </w:r>
            <w:r>
              <w:rPr>
                <w:rFonts w:hint="eastAsia" w:eastAsia="宋体" w:cs="Times New Roman"/>
                <w:sz w:val="21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二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机电设备及安装工程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6892.60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6032.84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-859.76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(一)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新建</w:t>
            </w:r>
            <w:r>
              <w:rPr>
                <w:rFonts w:eastAsia="宋体" w:cs="Times New Roman"/>
                <w:sz w:val="21"/>
                <w:szCs w:val="21"/>
              </w:rPr>
              <w:t>泵站工程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6557.93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5511.21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-1046.72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低压开关柜、照明配电箱、超声波流量计等单价；核减泵站自动控制、网络安全防护、微机保护、视频监视、安全监测、信息化等系统费用；核除行车滑触线等；新增除湿机、主机泵及辅机拆除、励磁变压器、采暖与通风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(二)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原泵站改节制闸工程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83.67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92.41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  <w:lang w:bidi="ar"/>
              </w:rPr>
              <w:t>8.74</w:t>
            </w:r>
          </w:p>
        </w:tc>
        <w:tc>
          <w:tcPr>
            <w:tcW w:w="2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核减低压开关柜、照明配电箱单价；核减节制闸视频监视系统费用。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(三)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原节制闸加固改造</w:t>
            </w:r>
            <w:r>
              <w:rPr>
                <w:rFonts w:hint="eastAsia" w:eastAsia="宋体" w:cs="Times New Roman"/>
                <w:sz w:val="21"/>
                <w:szCs w:val="21"/>
              </w:rPr>
              <w:t>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251.00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277.22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  <w:lang w:bidi="ar"/>
              </w:rPr>
              <w:t>26.22</w:t>
            </w:r>
          </w:p>
        </w:tc>
        <w:tc>
          <w:tcPr>
            <w:tcW w:w="2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</w:t>
            </w:r>
            <w:r>
              <w:rPr>
                <w:rFonts w:hint="eastAsia" w:eastAsia="宋体" w:cs="Times New Roman"/>
                <w:sz w:val="21"/>
                <w:szCs w:val="21"/>
              </w:rPr>
              <w:t>四</w:t>
            </w:r>
            <w:r>
              <w:rPr>
                <w:rFonts w:eastAsia="宋体" w:cs="Times New Roman"/>
                <w:sz w:val="21"/>
                <w:szCs w:val="21"/>
              </w:rPr>
              <w:t>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省防储中心南京分中心</w:t>
            </w:r>
          </w:p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物资仓库及配套设施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152.00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152.00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金属结构及安装工程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5005.80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5170.34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164.54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(一)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新建</w:t>
            </w:r>
            <w:r>
              <w:rPr>
                <w:rFonts w:eastAsia="宋体" w:cs="Times New Roman"/>
                <w:sz w:val="21"/>
                <w:szCs w:val="21"/>
              </w:rPr>
              <w:t>泵站工程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2572.67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2689.02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116.35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核减工作闸门、事故闸门、门槽等工程量；新增止水橡皮、动力柜、控制柜等。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(二)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原泵站改</w:t>
            </w:r>
            <w:r>
              <w:rPr>
                <w:rFonts w:eastAsia="宋体" w:cs="Times New Roman"/>
                <w:sz w:val="21"/>
                <w:szCs w:val="21"/>
              </w:rPr>
              <w:t>节制闸工程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634.88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657.66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22.78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核减上下扉工作闸门、叠梁检修门、喷锌等工程量；新增止水橡皮、荷重传感器等。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(三)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原节制闸加固改造</w:t>
            </w:r>
            <w:r>
              <w:rPr>
                <w:rFonts w:hint="eastAsia" w:eastAsia="宋体" w:cs="Times New Roman"/>
                <w:sz w:val="21"/>
                <w:szCs w:val="21"/>
              </w:rPr>
              <w:t>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1798.25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1823.66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25.41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核减上下扉工作闸门、闸门及启闭机拆除等工程量；核除平板闸门安装；核增检修闸门、喷锌等工程量；新增荷重传感器、编码器、行程限位装置等。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四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临时工程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4791.73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5194.52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402.79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(一)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施工导流、截流工程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1767.91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2316.17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548.26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核减降水工程量；核增弃土运距；新增中梗泵站汛期排涝费用。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(二)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施工场外交通工程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49.43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187.33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137.90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left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新增进场及场内道路。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(四)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施工房屋工程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1140.91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1032.22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-108.69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(五)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其他临时工程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891.34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806.42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-84.92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(六)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安全文明措施费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942.14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852.39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-89.75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五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独立费用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7434.03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5924.86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-1509.17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(一)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项目建设管理费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1065.91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970.71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-95.20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(二)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工程建设监理费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977.94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900.91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-77.03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(三)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联合试运转费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32.26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31.80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-0.46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(四)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生产准备费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372.11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330.50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-41.61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(五)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科研勘测设计费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3102.12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2491.50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-610.62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工程科学研究试验费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180.65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163.42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-17.23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工程勘测费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847.21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775.08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-72.13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工程设计费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2074.26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1553.00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-521.26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新建、加固工程采用不同的设计费综合调整系数，相应调整设计费。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(六)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其它费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1883.70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1199.45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-684.25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工程质量检测费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354.59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263.00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-91.59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核减桩基检测费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工程咨询审查费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190.16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111.81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-78.35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工程审计费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80.82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73.11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-7.71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4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工程保险费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236.14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193.52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-42.62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其他税费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1022.00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558.00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-464.00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据实计列项目建议书（含规划方案）；核除水资源评价费、泵站运行安全评估费；核增闸站水流流态模型试验费；环境影响评价费、不可避让生态空间管控区域论证费计入环保专项。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六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第一～第五部分合计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54972.82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48930.13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-6042.69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七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预备费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5497.28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4893.01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-604.27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基数调整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八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静态投资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60470.10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53823.14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-6646.96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Ⅱ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专项部分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15444.36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15829.77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385.41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一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建设征地及拆迁安置补偿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14552.27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13252.96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-1299.31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根据批复的《秦淮新河水利枢纽改扩建工程建设征地移民安置规划》相应调整。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二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环境保护工程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235.79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331.47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95.68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核增人群健康保护费、国控断面临时监测费；据实计列环境影响评价费、不可避让生态空间管控区域论证费。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三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水土保持工程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656.30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557.13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-99.17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jc w:val="both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核减土地平整、表土回覆、排水沟等工程措施工程量及单价，核减草皮、朴树等植物措施工程量及单价，核减苫盖、袋装土防护等临时措施工程量及单价，核减前期工作经费、监测人工费。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四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输电线路工程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0.00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1688.21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1688.21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Ⅲ</w:t>
            </w: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</w:rPr>
              <w:t>估算</w:t>
            </w:r>
            <w:r>
              <w:rPr>
                <w:rFonts w:eastAsia="宋体" w:cs="Times New Roman"/>
                <w:sz w:val="21"/>
                <w:szCs w:val="21"/>
              </w:rPr>
              <w:t>总投资</w:t>
            </w:r>
          </w:p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（第Ⅰ部分+第Ⅱ部分）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75914.46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69652.91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  <w:r>
              <w:rPr>
                <w:rFonts w:eastAsia="宋体" w:cs="Times New Roman"/>
                <w:sz w:val="21"/>
                <w:szCs w:val="21"/>
              </w:rPr>
              <w:t>-6261.55</w:t>
            </w:r>
          </w:p>
        </w:tc>
        <w:tc>
          <w:tcPr>
            <w:tcW w:w="2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3"/>
              <w:adjustRightInd w:val="0"/>
              <w:snapToGrid w:val="0"/>
              <w:rPr>
                <w:rFonts w:eastAsia="宋体" w:cs="Times New Roman"/>
                <w:sz w:val="21"/>
                <w:szCs w:val="21"/>
              </w:rPr>
            </w:pPr>
          </w:p>
        </w:tc>
      </w:tr>
    </w:tbl>
    <w:p>
      <w:pPr>
        <w:spacing w:line="587" w:lineRule="exact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WAAAAZHJzL1BLAQIUABQAAAAIAIdO&#10;4kDOqXm5zwAAAAUBAAAPAAAAAAAAAAEAIAAAADgAAABkcnMvZG93bnJldi54bWxQSwECFAAUAAAA&#10;CACHTuJAVDuIW6gBAABCAwAADgAAAAAAAAABACAAAAA0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NDQ1ZjJjY2U4N2QxN2ZmMzZjZjcxOGI2Y2RiNDMifQ=="/>
  </w:docVars>
  <w:rsids>
    <w:rsidRoot w:val="007075C2"/>
    <w:rsid w:val="00047B44"/>
    <w:rsid w:val="001A2F4F"/>
    <w:rsid w:val="001F6809"/>
    <w:rsid w:val="002E213D"/>
    <w:rsid w:val="0030265F"/>
    <w:rsid w:val="00310DC7"/>
    <w:rsid w:val="00352827"/>
    <w:rsid w:val="00383253"/>
    <w:rsid w:val="003B051C"/>
    <w:rsid w:val="00432152"/>
    <w:rsid w:val="00473F22"/>
    <w:rsid w:val="004918FD"/>
    <w:rsid w:val="00501ED3"/>
    <w:rsid w:val="00536A95"/>
    <w:rsid w:val="00564900"/>
    <w:rsid w:val="005D7B4D"/>
    <w:rsid w:val="006323B0"/>
    <w:rsid w:val="0064098A"/>
    <w:rsid w:val="006474DD"/>
    <w:rsid w:val="00662B7B"/>
    <w:rsid w:val="006C7C88"/>
    <w:rsid w:val="006D2A98"/>
    <w:rsid w:val="006F4910"/>
    <w:rsid w:val="006F75BE"/>
    <w:rsid w:val="007075C2"/>
    <w:rsid w:val="00806749"/>
    <w:rsid w:val="00866FAF"/>
    <w:rsid w:val="008924BA"/>
    <w:rsid w:val="008A6659"/>
    <w:rsid w:val="008E6AFE"/>
    <w:rsid w:val="00906CF4"/>
    <w:rsid w:val="00925AEA"/>
    <w:rsid w:val="00942062"/>
    <w:rsid w:val="009E1814"/>
    <w:rsid w:val="00A65F67"/>
    <w:rsid w:val="00AF16B0"/>
    <w:rsid w:val="00B13508"/>
    <w:rsid w:val="00B76ECA"/>
    <w:rsid w:val="00B95660"/>
    <w:rsid w:val="00BA540E"/>
    <w:rsid w:val="00C13A82"/>
    <w:rsid w:val="00C3237C"/>
    <w:rsid w:val="00CA7ABC"/>
    <w:rsid w:val="00CF78E0"/>
    <w:rsid w:val="00D000A2"/>
    <w:rsid w:val="00D17D0C"/>
    <w:rsid w:val="00E36019"/>
    <w:rsid w:val="00E6205E"/>
    <w:rsid w:val="00E645F8"/>
    <w:rsid w:val="00FC71BC"/>
    <w:rsid w:val="00FE7B8D"/>
    <w:rsid w:val="00FF0FD6"/>
    <w:rsid w:val="019F353E"/>
    <w:rsid w:val="0250441F"/>
    <w:rsid w:val="05CF7D50"/>
    <w:rsid w:val="064D44EB"/>
    <w:rsid w:val="06A765D7"/>
    <w:rsid w:val="08217DA1"/>
    <w:rsid w:val="082206AA"/>
    <w:rsid w:val="097D1872"/>
    <w:rsid w:val="0AC0410C"/>
    <w:rsid w:val="0AD876A7"/>
    <w:rsid w:val="0B446AEB"/>
    <w:rsid w:val="0C287A5A"/>
    <w:rsid w:val="0C47768B"/>
    <w:rsid w:val="0C693CD8"/>
    <w:rsid w:val="0CD8398F"/>
    <w:rsid w:val="0CFB933F"/>
    <w:rsid w:val="0DCF4D92"/>
    <w:rsid w:val="0E460DCC"/>
    <w:rsid w:val="0EAA6F7F"/>
    <w:rsid w:val="10611EED"/>
    <w:rsid w:val="10C5422A"/>
    <w:rsid w:val="113E0119"/>
    <w:rsid w:val="121F796A"/>
    <w:rsid w:val="12A14823"/>
    <w:rsid w:val="12F41FA0"/>
    <w:rsid w:val="134A4EBA"/>
    <w:rsid w:val="14221993"/>
    <w:rsid w:val="15282FD9"/>
    <w:rsid w:val="152C5C8B"/>
    <w:rsid w:val="15AF3BC7"/>
    <w:rsid w:val="1677356D"/>
    <w:rsid w:val="178E7A6B"/>
    <w:rsid w:val="17E23913"/>
    <w:rsid w:val="193C6818"/>
    <w:rsid w:val="1AF8515B"/>
    <w:rsid w:val="1B3D59E1"/>
    <w:rsid w:val="1B9326BB"/>
    <w:rsid w:val="1C0C71B1"/>
    <w:rsid w:val="1C362480"/>
    <w:rsid w:val="1C4050AC"/>
    <w:rsid w:val="1E3D5039"/>
    <w:rsid w:val="202D5948"/>
    <w:rsid w:val="206F5F60"/>
    <w:rsid w:val="212705E9"/>
    <w:rsid w:val="21AB2FC8"/>
    <w:rsid w:val="22A75E85"/>
    <w:rsid w:val="22F845A3"/>
    <w:rsid w:val="24E707BB"/>
    <w:rsid w:val="25162E4E"/>
    <w:rsid w:val="26A1499A"/>
    <w:rsid w:val="26C62652"/>
    <w:rsid w:val="283261F1"/>
    <w:rsid w:val="286363AA"/>
    <w:rsid w:val="286E6AFD"/>
    <w:rsid w:val="287D0544"/>
    <w:rsid w:val="28A6273B"/>
    <w:rsid w:val="28DB0637"/>
    <w:rsid w:val="28F90ABD"/>
    <w:rsid w:val="29534671"/>
    <w:rsid w:val="2A07545B"/>
    <w:rsid w:val="2A202079"/>
    <w:rsid w:val="2A3224D8"/>
    <w:rsid w:val="2ABE1FBE"/>
    <w:rsid w:val="2D614E83"/>
    <w:rsid w:val="2D870D8D"/>
    <w:rsid w:val="2DB11966"/>
    <w:rsid w:val="2E5F13C2"/>
    <w:rsid w:val="2EC77CC7"/>
    <w:rsid w:val="2F1946D0"/>
    <w:rsid w:val="2F544C9F"/>
    <w:rsid w:val="2F634EE2"/>
    <w:rsid w:val="300B0B5E"/>
    <w:rsid w:val="302C1778"/>
    <w:rsid w:val="312A382C"/>
    <w:rsid w:val="314D7984"/>
    <w:rsid w:val="3276317E"/>
    <w:rsid w:val="33941B0E"/>
    <w:rsid w:val="33ED56C2"/>
    <w:rsid w:val="345B0303"/>
    <w:rsid w:val="357566C2"/>
    <w:rsid w:val="358B5193"/>
    <w:rsid w:val="371F7FF8"/>
    <w:rsid w:val="37264D8C"/>
    <w:rsid w:val="373C4996"/>
    <w:rsid w:val="37437E34"/>
    <w:rsid w:val="380A4A95"/>
    <w:rsid w:val="387719FE"/>
    <w:rsid w:val="39361584"/>
    <w:rsid w:val="3B192DA3"/>
    <w:rsid w:val="3B6C15C2"/>
    <w:rsid w:val="3B936B4F"/>
    <w:rsid w:val="3BB70A8F"/>
    <w:rsid w:val="3BFE551D"/>
    <w:rsid w:val="3CE37662"/>
    <w:rsid w:val="3DF732EC"/>
    <w:rsid w:val="3F144206"/>
    <w:rsid w:val="3F3917BB"/>
    <w:rsid w:val="3F7FA1C7"/>
    <w:rsid w:val="40D7128C"/>
    <w:rsid w:val="42461484"/>
    <w:rsid w:val="429F402B"/>
    <w:rsid w:val="42A6360C"/>
    <w:rsid w:val="43A01E09"/>
    <w:rsid w:val="440525B4"/>
    <w:rsid w:val="44902CC2"/>
    <w:rsid w:val="455C4456"/>
    <w:rsid w:val="458B0897"/>
    <w:rsid w:val="45991B64"/>
    <w:rsid w:val="45A32084"/>
    <w:rsid w:val="45CC4A5F"/>
    <w:rsid w:val="465670F7"/>
    <w:rsid w:val="467F664E"/>
    <w:rsid w:val="477A0BC3"/>
    <w:rsid w:val="47A91454"/>
    <w:rsid w:val="484F3DFE"/>
    <w:rsid w:val="48DA1195"/>
    <w:rsid w:val="491858B1"/>
    <w:rsid w:val="49A14B2D"/>
    <w:rsid w:val="49B54134"/>
    <w:rsid w:val="4A174D5A"/>
    <w:rsid w:val="4A6405DF"/>
    <w:rsid w:val="4A6C109F"/>
    <w:rsid w:val="4C6A0CB0"/>
    <w:rsid w:val="4C875163"/>
    <w:rsid w:val="4CB6269D"/>
    <w:rsid w:val="4F4915A7"/>
    <w:rsid w:val="4FB37368"/>
    <w:rsid w:val="4FD973FA"/>
    <w:rsid w:val="50306FB5"/>
    <w:rsid w:val="50AF250B"/>
    <w:rsid w:val="50BB4726"/>
    <w:rsid w:val="516A1CA8"/>
    <w:rsid w:val="51C05ECE"/>
    <w:rsid w:val="52031D1F"/>
    <w:rsid w:val="520868D5"/>
    <w:rsid w:val="53F046E7"/>
    <w:rsid w:val="544E765F"/>
    <w:rsid w:val="54883D71"/>
    <w:rsid w:val="54893697"/>
    <w:rsid w:val="56205857"/>
    <w:rsid w:val="56515DC5"/>
    <w:rsid w:val="57D12A81"/>
    <w:rsid w:val="58D51CB1"/>
    <w:rsid w:val="59254E33"/>
    <w:rsid w:val="5C082ECB"/>
    <w:rsid w:val="5C86208C"/>
    <w:rsid w:val="5C8F27B1"/>
    <w:rsid w:val="5D4B53AE"/>
    <w:rsid w:val="5D7E7207"/>
    <w:rsid w:val="5ED15932"/>
    <w:rsid w:val="5F345879"/>
    <w:rsid w:val="5FFF4210"/>
    <w:rsid w:val="604162CA"/>
    <w:rsid w:val="606A3A73"/>
    <w:rsid w:val="61330309"/>
    <w:rsid w:val="61B72CE8"/>
    <w:rsid w:val="62FB10ED"/>
    <w:rsid w:val="63E60838"/>
    <w:rsid w:val="63F109DD"/>
    <w:rsid w:val="63FF57A9"/>
    <w:rsid w:val="64964E36"/>
    <w:rsid w:val="64EC0EFA"/>
    <w:rsid w:val="64FE413D"/>
    <w:rsid w:val="650B69BE"/>
    <w:rsid w:val="656767D3"/>
    <w:rsid w:val="65F431BC"/>
    <w:rsid w:val="661C75BD"/>
    <w:rsid w:val="662E541A"/>
    <w:rsid w:val="66B8278B"/>
    <w:rsid w:val="672A5D0A"/>
    <w:rsid w:val="67892A30"/>
    <w:rsid w:val="679C4231"/>
    <w:rsid w:val="67C63C85"/>
    <w:rsid w:val="67DF02AD"/>
    <w:rsid w:val="688431F8"/>
    <w:rsid w:val="689428D2"/>
    <w:rsid w:val="68C27FFD"/>
    <w:rsid w:val="69220003"/>
    <w:rsid w:val="69DB537D"/>
    <w:rsid w:val="6AE306AA"/>
    <w:rsid w:val="6B2A1247"/>
    <w:rsid w:val="6B740456"/>
    <w:rsid w:val="6B981494"/>
    <w:rsid w:val="6BDB75D3"/>
    <w:rsid w:val="6BFF530D"/>
    <w:rsid w:val="6D907065"/>
    <w:rsid w:val="6DDB1B0C"/>
    <w:rsid w:val="6E374674"/>
    <w:rsid w:val="6E730488"/>
    <w:rsid w:val="6F563B40"/>
    <w:rsid w:val="6F6049BF"/>
    <w:rsid w:val="6FA81EC2"/>
    <w:rsid w:val="6FC50CC6"/>
    <w:rsid w:val="70ED11B2"/>
    <w:rsid w:val="71461992"/>
    <w:rsid w:val="71DE1BCB"/>
    <w:rsid w:val="7238577F"/>
    <w:rsid w:val="72872262"/>
    <w:rsid w:val="729E382B"/>
    <w:rsid w:val="73F61002"/>
    <w:rsid w:val="745E6BD9"/>
    <w:rsid w:val="7590142E"/>
    <w:rsid w:val="75FC6AC3"/>
    <w:rsid w:val="75FF0DA4"/>
    <w:rsid w:val="76B33626"/>
    <w:rsid w:val="76FE0619"/>
    <w:rsid w:val="77117F31"/>
    <w:rsid w:val="776EFB8C"/>
    <w:rsid w:val="78000AED"/>
    <w:rsid w:val="780659D7"/>
    <w:rsid w:val="7936053E"/>
    <w:rsid w:val="79D02741"/>
    <w:rsid w:val="79DC10E6"/>
    <w:rsid w:val="7A37456E"/>
    <w:rsid w:val="7B2D0220"/>
    <w:rsid w:val="7B79444C"/>
    <w:rsid w:val="7C012E8A"/>
    <w:rsid w:val="7C134B67"/>
    <w:rsid w:val="7CE008CD"/>
    <w:rsid w:val="7CE03E70"/>
    <w:rsid w:val="7F5E3AC2"/>
    <w:rsid w:val="7F5E434B"/>
    <w:rsid w:val="7F6F8401"/>
    <w:rsid w:val="7FFC2055"/>
    <w:rsid w:val="DFCF7B67"/>
    <w:rsid w:val="F7BD9996"/>
    <w:rsid w:val="FB369072"/>
    <w:rsid w:val="FDDAB2DC"/>
    <w:rsid w:val="FECE9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line="240" w:lineRule="auto"/>
      <w:jc w:val="center"/>
    </w:pPr>
    <w:rPr>
      <w:b/>
      <w:sz w:val="24"/>
    </w:rPr>
  </w:style>
  <w:style w:type="paragraph" w:styleId="4">
    <w:name w:val="Body Text Indent"/>
    <w:basedOn w:val="1"/>
    <w:qFormat/>
    <w:uiPriority w:val="0"/>
    <w:pPr>
      <w:spacing w:line="300" w:lineRule="auto"/>
      <w:ind w:firstLine="840" w:firstLineChars="300"/>
    </w:pPr>
    <w:rPr>
      <w:rFonts w:ascii="宋体" w:hAnsi="宋体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Body Text First Indent 2"/>
    <w:basedOn w:val="4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2">
    <w:name w:val="修订1"/>
    <w:hidden/>
    <w:semiHidden/>
    <w:qFormat/>
    <w:uiPriority w:val="99"/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customStyle="1" w:styleId="13">
    <w:name w:val="表格文字"/>
    <w:basedOn w:val="3"/>
    <w:qFormat/>
    <w:uiPriority w:val="0"/>
    <w:rPr>
      <w:b w:val="0"/>
    </w:rPr>
  </w:style>
  <w:style w:type="paragraph" w:customStyle="1" w:styleId="14">
    <w:name w:val="图表标题"/>
    <w:basedOn w:val="1"/>
    <w:qFormat/>
    <w:uiPriority w:val="0"/>
    <w:pPr>
      <w:widowControl/>
      <w:spacing w:line="360" w:lineRule="auto"/>
      <w:jc w:val="center"/>
      <w:textAlignment w:val="bottom"/>
    </w:pPr>
    <w:rPr>
      <w:rFonts w:eastAsia="Times New Roman"/>
      <w:b/>
      <w:kern w:val="0"/>
      <w:szCs w:val="21"/>
    </w:rPr>
  </w:style>
  <w:style w:type="paragraph" w:customStyle="1" w:styleId="15">
    <w:name w:val="表"/>
    <w:basedOn w:val="1"/>
    <w:next w:val="1"/>
    <w:qFormat/>
    <w:uiPriority w:val="0"/>
    <w:pPr>
      <w:tabs>
        <w:tab w:val="left" w:pos="5760"/>
      </w:tabs>
      <w:snapToGrid w:val="0"/>
      <w:spacing w:line="320" w:lineRule="atLeast"/>
      <w:jc w:val="center"/>
    </w:pPr>
    <w:rPr>
      <w:rFonts w:eastAsia="仿宋"/>
      <w:bCs/>
      <w:sz w:val="21"/>
    </w:rPr>
  </w:style>
  <w:style w:type="character" w:customStyle="1" w:styleId="16">
    <w:name w:val="正文加粗 Char"/>
    <w:link w:val="17"/>
    <w:qFormat/>
    <w:uiPriority w:val="0"/>
    <w:rPr>
      <w:b/>
    </w:rPr>
  </w:style>
  <w:style w:type="paragraph" w:customStyle="1" w:styleId="17">
    <w:name w:val="正文加粗"/>
    <w:basedOn w:val="1"/>
    <w:link w:val="16"/>
    <w:qFormat/>
    <w:uiPriority w:val="0"/>
    <w:pPr>
      <w:ind w:firstLine="562"/>
    </w:pPr>
    <w:rPr>
      <w:b/>
    </w:rPr>
  </w:style>
  <w:style w:type="character" w:customStyle="1" w:styleId="18">
    <w:name w:val="页眉 Char"/>
    <w:basedOn w:val="10"/>
    <w:link w:val="6"/>
    <w:qFormat/>
    <w:uiPriority w:val="99"/>
    <w:rPr>
      <w:rFonts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Asiainfo-Linkage</Company>
  <Pages>7</Pages>
  <Words>633</Words>
  <Characters>3610</Characters>
  <Lines>30</Lines>
  <Paragraphs>8</Paragraphs>
  <TotalTime>44</TotalTime>
  <ScaleCrop>false</ScaleCrop>
  <LinksUpToDate>false</LinksUpToDate>
  <CharactersWithSpaces>4235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2022-07-25T03:39:00Z</dcterms:created>
  <dc:creator>shen</dc:creator>
  <cp:lastModifiedBy>uos</cp:lastModifiedBy>
  <cp:lastPrinted>2024-01-29T21:47:00Z</cp:lastPrinted>
  <dcterms:modified xsi:type="dcterms:W3CDTF">2024-02-02T19:02:34Z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A73E096DC38943248A99C638BA168FDD_13</vt:lpwstr>
  </property>
</Properties>
</file>