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E28" w:rsidRDefault="00731E28" w:rsidP="00731E28">
      <w:pPr>
        <w:jc w:val="center"/>
        <w:rPr>
          <w:rFonts w:ascii="方正小标宋_GBK" w:eastAsia="方正小标宋_GBK"/>
          <w:sz w:val="36"/>
          <w:szCs w:val="36"/>
        </w:rPr>
      </w:pPr>
    </w:p>
    <w:p w:rsidR="00731E28" w:rsidRDefault="00731E28" w:rsidP="00731E28">
      <w:pPr>
        <w:jc w:val="center"/>
        <w:rPr>
          <w:rFonts w:ascii="方正小标宋_GBK" w:eastAsia="方正小标宋_GBK"/>
          <w:sz w:val="36"/>
          <w:szCs w:val="36"/>
        </w:rPr>
      </w:pPr>
    </w:p>
    <w:p w:rsidR="00731E28" w:rsidRPr="00731E28" w:rsidRDefault="00731E28" w:rsidP="00731E28">
      <w:pPr>
        <w:jc w:val="center"/>
        <w:rPr>
          <w:rFonts w:ascii="方正小标宋_GBK" w:eastAsia="方正小标宋_GBK" w:hint="eastAsia"/>
          <w:sz w:val="36"/>
          <w:szCs w:val="36"/>
        </w:rPr>
      </w:pPr>
      <w:r w:rsidRPr="00731E28">
        <w:rPr>
          <w:rFonts w:ascii="方正小标宋_GBK" w:eastAsia="方正小标宋_GBK" w:hint="eastAsia"/>
          <w:sz w:val="36"/>
          <w:szCs w:val="36"/>
        </w:rPr>
        <w:t>国家发展改革委关于第四监管周期省级电网</w:t>
      </w:r>
    </w:p>
    <w:p w:rsidR="00731E28" w:rsidRPr="00731E28" w:rsidRDefault="00731E28" w:rsidP="00731E28">
      <w:pPr>
        <w:jc w:val="center"/>
        <w:rPr>
          <w:rFonts w:ascii="方正小标宋_GBK" w:eastAsia="方正小标宋_GBK" w:hint="eastAsia"/>
          <w:sz w:val="36"/>
          <w:szCs w:val="36"/>
        </w:rPr>
      </w:pPr>
      <w:r w:rsidRPr="00731E28">
        <w:rPr>
          <w:rFonts w:ascii="方正小标宋_GBK" w:eastAsia="方正小标宋_GBK" w:hint="eastAsia"/>
          <w:sz w:val="36"/>
          <w:szCs w:val="36"/>
        </w:rPr>
        <w:t>输配电价、区域电网输电价格及有关事项的通知</w:t>
      </w:r>
    </w:p>
    <w:p w:rsidR="00731E28" w:rsidRPr="00731E28" w:rsidRDefault="00731E28" w:rsidP="00731E28">
      <w:pPr>
        <w:jc w:val="center"/>
        <w:rPr>
          <w:rFonts w:ascii="方正仿宋_GBK" w:eastAsia="方正仿宋_GBK" w:hint="eastAsia"/>
          <w:sz w:val="32"/>
          <w:szCs w:val="32"/>
        </w:rPr>
      </w:pPr>
      <w:r w:rsidRPr="00731E28">
        <w:rPr>
          <w:rFonts w:ascii="方正仿宋_GBK" w:eastAsia="方正仿宋_GBK" w:hint="eastAsia"/>
          <w:sz w:val="32"/>
          <w:szCs w:val="32"/>
        </w:rPr>
        <w:t>发改价格〔2026〕1077号</w:t>
      </w:r>
    </w:p>
    <w:p w:rsidR="00731E28" w:rsidRPr="00731E28" w:rsidRDefault="00731E28" w:rsidP="00731E28">
      <w:pPr>
        <w:rPr>
          <w:rFonts w:ascii="方正仿宋_GBK" w:eastAsia="方正仿宋_GBK" w:hint="eastAsia"/>
          <w:sz w:val="32"/>
          <w:szCs w:val="32"/>
        </w:rPr>
      </w:pPr>
    </w:p>
    <w:p w:rsidR="00731E28" w:rsidRPr="00731E28" w:rsidRDefault="00731E28" w:rsidP="00731E28">
      <w:pPr>
        <w:rPr>
          <w:rFonts w:ascii="方正仿宋_GBK" w:eastAsia="方正仿宋_GBK" w:hint="eastAsia"/>
          <w:sz w:val="32"/>
          <w:szCs w:val="32"/>
        </w:rPr>
      </w:pPr>
      <w:r w:rsidRPr="00731E28">
        <w:rPr>
          <w:rFonts w:ascii="方正仿宋_GBK" w:eastAsia="方正仿宋_GBK" w:hint="eastAsia"/>
          <w:sz w:val="32"/>
          <w:szCs w:val="32"/>
        </w:rPr>
        <w:t>各省、自治区、直辖市发展改革委，国家电网有限公司、中国南方电网有限责任公司、内蒙古电力（集团）有限责任公司：</w:t>
      </w:r>
    </w:p>
    <w:p w:rsidR="00731E28" w:rsidRPr="00731E28" w:rsidRDefault="00731E28" w:rsidP="00731E28">
      <w:pPr>
        <w:rPr>
          <w:rFonts w:ascii="方正仿宋_GBK" w:eastAsia="方正仿宋_GBK" w:hint="eastAsia"/>
          <w:sz w:val="32"/>
          <w:szCs w:val="32"/>
        </w:rPr>
      </w:pPr>
      <w:r w:rsidRPr="00731E28">
        <w:rPr>
          <w:rFonts w:ascii="方正仿宋_GBK" w:eastAsia="方正仿宋_GBK" w:hint="eastAsia"/>
          <w:sz w:val="32"/>
          <w:szCs w:val="32"/>
        </w:rPr>
        <w:t>  为贯彻落实党中央、国务院关于深化输配电价改革、强化自然垄断环节价格监管的要求，按照《国家发展改革委关于印发输配电定价成本监审办法、省级电网输配电价定价办法、区域电网输电价格定价办法和跨省跨区专项工程输电价格定价办法的通知》（发改价格规〔2025〕1490号）有关规定，核定第四监管周期省级电网输配电价、区域电网输电价格，自2026年8月1日起执行，具体见附件。</w:t>
      </w:r>
    </w:p>
    <w:p w:rsidR="00731E28" w:rsidRPr="00731E28" w:rsidRDefault="00731E28" w:rsidP="00731E28">
      <w:pPr>
        <w:rPr>
          <w:rFonts w:ascii="方正仿宋_GBK" w:eastAsia="方正仿宋_GBK" w:hint="eastAsia"/>
          <w:sz w:val="32"/>
          <w:szCs w:val="32"/>
        </w:rPr>
      </w:pPr>
      <w:r w:rsidRPr="00731E28">
        <w:rPr>
          <w:rFonts w:ascii="方正仿宋_GBK" w:eastAsia="方正仿宋_GBK" w:hint="eastAsia"/>
          <w:sz w:val="32"/>
          <w:szCs w:val="32"/>
        </w:rPr>
        <w:t>  省级价格主管部门要精心组织、周密安排，密切监测输配电价执行情况，发现问题及时报告我委（价格司）。电网企业要按照相关要求，严格执行本通知核定的输配电价，对各电压等级的资产、费用、收入、输配售电量、负荷、用户报装容量、线损率、投资计划完成进度等与输配电价相关的基础数据进行统计归集，</w:t>
      </w:r>
      <w:r w:rsidRPr="00731E28">
        <w:rPr>
          <w:rFonts w:ascii="方正仿宋_GBK" w:eastAsia="方正仿宋_GBK" w:hint="eastAsia"/>
          <w:sz w:val="32"/>
          <w:szCs w:val="32"/>
        </w:rPr>
        <w:lastRenderedPageBreak/>
        <w:t>每年5月底前报我委（价格司）和省级价格主管部门。</w:t>
      </w:r>
    </w:p>
    <w:p w:rsidR="00731E28" w:rsidRDefault="00731E28" w:rsidP="00731E28">
      <w:pPr>
        <w:rPr>
          <w:rFonts w:ascii="方正仿宋_GBK" w:eastAsia="方正仿宋_GBK"/>
          <w:sz w:val="32"/>
          <w:szCs w:val="32"/>
        </w:rPr>
      </w:pPr>
      <w:r w:rsidRPr="00731E28">
        <w:rPr>
          <w:rFonts w:ascii="方正仿宋_GBK" w:eastAsia="方正仿宋_GBK" w:hint="eastAsia"/>
          <w:sz w:val="32"/>
          <w:szCs w:val="32"/>
        </w:rPr>
        <w:t>  </w:t>
      </w:r>
    </w:p>
    <w:p w:rsidR="00731E28" w:rsidRPr="00731E28" w:rsidRDefault="00731E28" w:rsidP="00731E28">
      <w:pPr>
        <w:ind w:firstLineChars="200" w:firstLine="640"/>
        <w:rPr>
          <w:rFonts w:ascii="方正仿宋_GBK" w:eastAsia="方正仿宋_GBK" w:hint="eastAsia"/>
          <w:sz w:val="32"/>
          <w:szCs w:val="32"/>
        </w:rPr>
      </w:pPr>
      <w:bookmarkStart w:id="0" w:name="_GoBack"/>
      <w:bookmarkEnd w:id="0"/>
      <w:r w:rsidRPr="00731E28">
        <w:rPr>
          <w:rFonts w:ascii="方正仿宋_GBK" w:eastAsia="方正仿宋_GBK" w:hint="eastAsia"/>
          <w:sz w:val="32"/>
          <w:szCs w:val="32"/>
        </w:rPr>
        <w:t>附件：1.省级电网输配电价表</w:t>
      </w:r>
    </w:p>
    <w:p w:rsidR="00731E28" w:rsidRPr="00731E28" w:rsidRDefault="00731E28" w:rsidP="00731E28">
      <w:pPr>
        <w:rPr>
          <w:rFonts w:ascii="方正仿宋_GBK" w:eastAsia="方正仿宋_GBK" w:hint="eastAsia"/>
          <w:sz w:val="32"/>
          <w:szCs w:val="32"/>
        </w:rPr>
      </w:pPr>
      <w:r w:rsidRPr="00731E28">
        <w:rPr>
          <w:rFonts w:ascii="方正仿宋_GBK" w:eastAsia="方正仿宋_GBK" w:hint="eastAsia"/>
          <w:sz w:val="32"/>
          <w:szCs w:val="32"/>
        </w:rPr>
        <w:t>     2.第四监管周期区域电网输电价格表</w:t>
      </w:r>
    </w:p>
    <w:p w:rsidR="00731E28" w:rsidRPr="00731E28" w:rsidRDefault="00731E28" w:rsidP="00731E28">
      <w:pPr>
        <w:rPr>
          <w:rFonts w:ascii="方正仿宋_GBK" w:eastAsia="方正仿宋_GBK" w:hint="eastAsia"/>
          <w:sz w:val="32"/>
          <w:szCs w:val="32"/>
        </w:rPr>
      </w:pPr>
    </w:p>
    <w:p w:rsidR="00731E28" w:rsidRPr="00731E28" w:rsidRDefault="00731E28" w:rsidP="00731E28">
      <w:pPr>
        <w:jc w:val="right"/>
        <w:rPr>
          <w:rFonts w:ascii="方正仿宋_GBK" w:eastAsia="方正仿宋_GBK" w:hint="eastAsia"/>
          <w:sz w:val="32"/>
          <w:szCs w:val="32"/>
        </w:rPr>
      </w:pPr>
      <w:r w:rsidRPr="00731E28">
        <w:rPr>
          <w:rFonts w:ascii="方正仿宋_GBK" w:eastAsia="方正仿宋_GBK" w:hint="eastAsia"/>
          <w:sz w:val="32"/>
          <w:szCs w:val="32"/>
        </w:rPr>
        <w:t>国家发展改革委</w:t>
      </w:r>
    </w:p>
    <w:p w:rsidR="00230E18" w:rsidRPr="00731E28" w:rsidRDefault="00731E28" w:rsidP="00731E28">
      <w:pPr>
        <w:jc w:val="right"/>
        <w:rPr>
          <w:rFonts w:ascii="方正仿宋_GBK" w:eastAsia="方正仿宋_GBK" w:hint="eastAsia"/>
          <w:sz w:val="32"/>
          <w:szCs w:val="32"/>
        </w:rPr>
      </w:pPr>
      <w:r w:rsidRPr="00731E28">
        <w:rPr>
          <w:rFonts w:ascii="方正仿宋_GBK" w:eastAsia="方正仿宋_GBK" w:hint="eastAsia"/>
          <w:sz w:val="32"/>
          <w:szCs w:val="32"/>
        </w:rPr>
        <w:t>2026年7月8日</w:t>
      </w:r>
    </w:p>
    <w:sectPr w:rsidR="00230E18" w:rsidRPr="00731E28" w:rsidSect="00731E2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869" w:rsidRDefault="00F96869" w:rsidP="00731E28">
      <w:r>
        <w:separator/>
      </w:r>
    </w:p>
  </w:endnote>
  <w:endnote w:type="continuationSeparator" w:id="0">
    <w:p w:rsidR="00F96869" w:rsidRDefault="00F96869" w:rsidP="00731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869" w:rsidRDefault="00F96869" w:rsidP="00731E28">
      <w:r>
        <w:separator/>
      </w:r>
    </w:p>
  </w:footnote>
  <w:footnote w:type="continuationSeparator" w:id="0">
    <w:p w:rsidR="00F96869" w:rsidRDefault="00F96869" w:rsidP="00731E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635"/>
    <w:rsid w:val="00230E18"/>
    <w:rsid w:val="00731E28"/>
    <w:rsid w:val="00AD5635"/>
    <w:rsid w:val="00F96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D3794"/>
  <w15:chartTrackingRefBased/>
  <w15:docId w15:val="{BCB78EF2-8B34-4803-ABAD-7F2A3A81D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1E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31E28"/>
    <w:rPr>
      <w:sz w:val="18"/>
      <w:szCs w:val="18"/>
    </w:rPr>
  </w:style>
  <w:style w:type="paragraph" w:styleId="a5">
    <w:name w:val="footer"/>
    <w:basedOn w:val="a"/>
    <w:link w:val="a6"/>
    <w:uiPriority w:val="99"/>
    <w:unhideWhenUsed/>
    <w:rsid w:val="00731E28"/>
    <w:pPr>
      <w:tabs>
        <w:tab w:val="center" w:pos="4153"/>
        <w:tab w:val="right" w:pos="8306"/>
      </w:tabs>
      <w:snapToGrid w:val="0"/>
      <w:jc w:val="left"/>
    </w:pPr>
    <w:rPr>
      <w:sz w:val="18"/>
      <w:szCs w:val="18"/>
    </w:rPr>
  </w:style>
  <w:style w:type="character" w:customStyle="1" w:styleId="a6">
    <w:name w:val="页脚 字符"/>
    <w:basedOn w:val="a0"/>
    <w:link w:val="a5"/>
    <w:uiPriority w:val="99"/>
    <w:rsid w:val="00731E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78</Words>
  <Characters>447</Characters>
  <Application>Microsoft Office Word</Application>
  <DocSecurity>0</DocSecurity>
  <Lines>3</Lines>
  <Paragraphs>1</Paragraphs>
  <ScaleCrop>false</ScaleCrop>
  <Company>P R C</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2026-09-04T04:34:00Z</dcterms:created>
  <dcterms:modified xsi:type="dcterms:W3CDTF">2026-09-04T04:36:00Z</dcterms:modified>
</cp:coreProperties>
</file>